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4C80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</w:t>
      </w:r>
      <w:r>
        <w:rPr>
          <w:rFonts w:ascii="Times New Roman" w:hAnsi="Times New Roman"/>
          <w:color w:val="auto"/>
          <w:sz w:val="24"/>
          <w:u w:val="single"/>
        </w:rPr>
        <w:t xml:space="preserve">с 14.11.2022 г.-18.11.2022 </w:t>
      </w:r>
      <w:r>
        <w:rPr>
          <w:rFonts w:ascii="Times New Roman" w:hAnsi="Times New Roman"/>
          <w:color w:val="auto"/>
          <w:sz w:val="24"/>
        </w:rPr>
        <w:t>г. на Б</w:t>
      </w:r>
      <w:r>
        <w:rPr>
          <w:rFonts w:ascii="Times New Roman" w:hAnsi="Times New Roman"/>
          <w:color w:val="000000"/>
          <w:sz w:val="24"/>
        </w:rPr>
        <w:t>еляева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Плотницкие работы</w:t>
      </w:r>
    </w:p>
    <w:p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14.11.2022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Опиловка деревьев с торца дома (работа трактора 2 часа)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огрузка распиленного дерева в контейнер</w:t>
      </w:r>
      <w:r>
        <w:rPr>
          <w:rFonts w:ascii="Times New Roman" w:hAnsi="Times New Roman"/>
          <w:sz w:val="24"/>
        </w:rPr>
        <w:t xml:space="preserve"> - работа трактора (40 мин.), бензин – 1 л, масло – 0,5 л, контейнер – бункер – 1 шт.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Опиловка деревьев за домом -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ензин -1л, масло – 100 гр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борка мусора в подъездах (с тамбуров) - 1-6 под. </w:t>
      </w:r>
      <w:r>
        <w:rPr>
          <w:rFonts w:ascii="Times New Roman" w:hAnsi="Times New Roman"/>
          <w:sz w:val="24"/>
        </w:rPr>
        <w:t>- мешки строительные 2 шт.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Электрика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акрытие поэтажных электрических щитков</w:t>
      </w:r>
      <w:r>
        <w:rPr>
          <w:rFonts w:ascii="Times New Roman" w:hAnsi="Times New Roman"/>
          <w:sz w:val="24"/>
        </w:rPr>
        <w:t>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 и мусорокамер.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Спил аварийных деревьев</w:t>
      </w:r>
      <w:r>
        <w:rPr>
          <w:rFonts w:ascii="Times New Roman" w:hAnsi="Times New Roman"/>
          <w:sz w:val="24"/>
        </w:rPr>
        <w:t xml:space="preserve"> с последующим вывозом.</w:t>
      </w: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