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DB28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 xml:space="preserve">пр. </w:t>
      </w:r>
      <w:r>
        <w:rPr>
          <w:rFonts w:ascii="Times New Roman" w:hAnsi="Times New Roman"/>
          <w:sz w:val="24"/>
        </w:rPr>
        <w:t>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плиточного покрытия 1 под.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выходов на кровлю от мусора – 01.12.2022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роверка параметров теплоносителя – 30.11.2022. Обход дома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борка тех. этажа, установка перил 2,4 эт., ремонт мусороклапана 6 эт., подготовка стен к покраске 1,2 под. – 01.12.2022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светильника, замена ламп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ламп в подвальном помещении– 02.12.2022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плиточного покрытия 2,3,4,5 под. – 01.12.2022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одготовка карманов мусоропровода к покраске, удаление граффити 1-2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одготовка стен к покраске 2 под. 3-7 эт. – 02.12.2022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окраска площадок у ствола мусоропровода 1 под. (2,4,6,7,8 эт.), 2 под. (2,4,6,7,8 эт.)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