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A5B95D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  <w:shd w:val="clear" w:fill="FFFFFF"/>
        </w:rPr>
        <w:t>28.11-02.12.2022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Беляева, </w:t>
      </w:r>
      <w:r>
        <w:rPr>
          <w:rFonts w:ascii="Times New Roman" w:hAnsi="Times New Roman"/>
          <w:sz w:val="24"/>
        </w:rPr>
        <w:t>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sz w:val="24"/>
        </w:rPr>
        <w:t>амена ламп – 25.11.2022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чистка от снега и наледи балконов  -28.11.2022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кровли над кВ. 69 – 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смотр стояка канализации</w:t>
      </w:r>
      <w:r>
        <w:rPr>
          <w:rFonts w:ascii="Times New Roman" w:hAnsi="Times New Roman"/>
          <w:sz w:val="24"/>
        </w:rPr>
        <w:t xml:space="preserve"> в квартире №69</w:t>
      </w:r>
      <w:r>
        <w:rPr>
          <w:rFonts w:ascii="Times New Roman" w:hAnsi="Times New Roman"/>
          <w:sz w:val="24"/>
        </w:rPr>
        <w:t xml:space="preserve"> -28.11.2022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странение течи канализационного стояка</w:t>
      </w:r>
      <w:r>
        <w:rPr>
          <w:rFonts w:ascii="Times New Roman" w:hAnsi="Times New Roman"/>
          <w:sz w:val="24"/>
        </w:rPr>
        <w:t xml:space="preserve"> в квартире №75</w:t>
      </w:r>
      <w:r>
        <w:rPr>
          <w:rFonts w:ascii="Times New Roman" w:hAnsi="Times New Roman"/>
          <w:sz w:val="24"/>
        </w:rPr>
        <w:t xml:space="preserve"> – 30.11.2022</w:t>
      </w:r>
    </w:p>
    <w:p>
      <w:pPr>
        <w:jc w:val="center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