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DD22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Победы,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ливневой системы, очистка при необходимости.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