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6B5D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</w:pPr>
      <w:r>
        <w:rPr>
          <w:rFonts w:ascii="Times New Roman" w:hAnsi="Times New Roman"/>
          <w:sz w:val="24"/>
        </w:rPr>
        <w:t>Выполненные работы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Карла Либкнехта д. 38, 40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8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крана шарового приварного в тепловой камере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информационных табличек на фасадах домов.</w:t>
      </w: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