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82E69D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bookmarkStart w:id="0" w:name="_dx_frag_StartFragment"/>
      <w:bookmarkEnd w:id="0"/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Ленина 3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ливневой системы, очистка при необходимости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Подписали этажи, на площадках у лифта, ремонт информационных стендов, актуализация размещенной информации.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24.11.22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еханизированная уборка территории</w:t>
      </w:r>
      <w:r>
        <w:rPr>
          <w:rFonts w:ascii="Times New Roman" w:hAnsi="Times New Roman"/>
          <w:sz w:val="24"/>
        </w:rPr>
        <w:t>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