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F6A7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Ленина, 3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крепили таблички с нумерацией квартир – 28.11.2022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борка подвала – 28.11.2022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порога второй входной группы 5 под., ремонт ступеней 6 под. – 29.11.2022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емонтаж урны у 2 под. – 01.12.2022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ламп, патронов – 29.11.2022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ыполнена подготовка пакета документов  по благоустройству, в рамках КГС, для проведения государственной экспертизы , проверки определения сметной стоимости работ.- 02.12.2022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 5 под. -02.12.2022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