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0510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Ленина </w:t>
      </w:r>
      <w:r>
        <w:rPr>
          <w:rFonts w:ascii="Times New Roman" w:hAnsi="Times New Roman"/>
          <w:sz w:val="24"/>
        </w:rPr>
        <w:t>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информационных стендов, актуализация размещенной информации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ливневой системы, очистка при необходимости.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двери 6 под., обход подъездов, уборка мусора с этажей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кв.6 -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фасада (стеновой панели)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клапана мусоропровода 5 под., зачистка от отслоившейся побелки 6 под., ремонт откосов и участков стен – 4,5,6 под., установка уплотнительной резинки на дверь – 6 под., укрепление информационной таблички 1 под., над лифтом.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,5 ТУ, замена подводки труб ХВС к ТУ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