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443B8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90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кровли от снега, ремонт стендов 5 под. 1 эт., ремонт рам 1 под. 5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Мытье загрузочных карманов мусоропровода.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