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88B3D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168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Снятие параметров теплоносителя, замеры температуры в квартирах.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Съем параметров теплоносителя.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наледи (м-н «Северный градус»).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Дератизация подвального помещения.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информационных стендов, замена карманов.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под. – ремонт урны.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под. 2 эт. – прочистка засора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