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F0DBC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в подвальном помещении.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мусорного контейнера.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Демонтаж старой проводки на улице 1-8 под., замена распределительных коробок, замена светильника 8 под. (тамбур), замена прожектора 4 под., ремонт светильника 3 под.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 придомовой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4,5,7 под. – подготовка стен к косметическому ремонту, осмотр дома.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