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7049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 xml:space="preserve">Ленина, </w:t>
      </w:r>
      <w:r>
        <w:rPr>
          <w:rFonts w:ascii="Times New Roman" w:hAnsi="Times New Roman"/>
          <w:sz w:val="24"/>
        </w:rPr>
        <w:t>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амена ламп 5 под. 9,10 эт., ремонт электропроводки 5 под. 9 эт.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двери выхода на чердак.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придомовой территории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